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85" w:rsidRDefault="002B3F85" w:rsidP="002B3F85">
      <w:pPr>
        <w:jc w:val="both"/>
        <w:rPr>
          <w:b/>
          <w:bCs/>
          <w:sz w:val="18"/>
          <w:szCs w:val="18"/>
          <w:lang w:val="uk-UA"/>
        </w:rPr>
      </w:pPr>
      <w:r>
        <w:rPr>
          <w:b/>
          <w:bCs/>
          <w:sz w:val="18"/>
          <w:szCs w:val="18"/>
          <w:lang w:val="uk-UA"/>
        </w:rPr>
        <w:t>Секція  20. Практична політологія: теоретичні та прикладні аспекти</w:t>
      </w:r>
    </w:p>
    <w:p w:rsidR="002B3F85" w:rsidRDefault="002B3F85" w:rsidP="002B3F85">
      <w:pPr>
        <w:jc w:val="both"/>
        <w:rPr>
          <w:sz w:val="18"/>
          <w:szCs w:val="18"/>
          <w:lang w:val="uk-UA"/>
        </w:rPr>
      </w:pPr>
    </w:p>
    <w:p w:rsidR="002B3F85" w:rsidRPr="002B3F85" w:rsidRDefault="002B3F85" w:rsidP="002B3F85">
      <w:pPr>
        <w:jc w:val="both"/>
        <w:rPr>
          <w:b/>
          <w:sz w:val="18"/>
          <w:szCs w:val="18"/>
          <w:lang w:val="uk-UA"/>
        </w:rPr>
      </w:pPr>
    </w:p>
    <w:p w:rsidR="002B3F85" w:rsidRPr="002B3F85" w:rsidRDefault="002B3F85" w:rsidP="002B3F85">
      <w:pPr>
        <w:ind w:firstLine="709"/>
        <w:jc w:val="center"/>
        <w:rPr>
          <w:rFonts w:ascii="Arial" w:hAnsi="Arial" w:cs="Arial"/>
          <w:b/>
          <w:bCs/>
          <w:sz w:val="18"/>
          <w:szCs w:val="18"/>
          <w:lang w:val="uk-UA"/>
        </w:rPr>
      </w:pPr>
      <w:r w:rsidRPr="002B3F85">
        <w:rPr>
          <w:rFonts w:ascii="Arial" w:hAnsi="Arial" w:cs="Arial"/>
          <w:b/>
          <w:bCs/>
          <w:sz w:val="18"/>
          <w:szCs w:val="18"/>
          <w:lang w:val="uk-UA"/>
        </w:rPr>
        <w:t>М.</w:t>
      </w:r>
      <w:r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bookmarkStart w:id="0" w:name="_GoBack"/>
      <w:bookmarkEnd w:id="0"/>
      <w:r w:rsidRPr="002B3F85">
        <w:rPr>
          <w:rFonts w:ascii="Arial" w:hAnsi="Arial" w:cs="Arial"/>
          <w:b/>
          <w:bCs/>
          <w:sz w:val="18"/>
          <w:szCs w:val="18"/>
          <w:lang w:val="uk-UA"/>
        </w:rPr>
        <w:t xml:space="preserve">С. </w:t>
      </w:r>
      <w:proofErr w:type="spellStart"/>
      <w:r w:rsidRPr="002B3F85">
        <w:rPr>
          <w:rFonts w:ascii="Arial" w:hAnsi="Arial" w:cs="Arial"/>
          <w:b/>
          <w:bCs/>
          <w:sz w:val="18"/>
          <w:szCs w:val="18"/>
          <w:lang w:val="uk-UA"/>
        </w:rPr>
        <w:t>Гурицька</w:t>
      </w:r>
      <w:proofErr w:type="spellEnd"/>
      <w:r w:rsidRPr="002B3F85">
        <w:rPr>
          <w:rFonts w:ascii="Arial" w:hAnsi="Arial" w:cs="Arial"/>
          <w:b/>
          <w:bCs/>
          <w:sz w:val="18"/>
          <w:szCs w:val="18"/>
          <w:lang w:val="uk-UA"/>
        </w:rPr>
        <w:t xml:space="preserve"> </w:t>
      </w:r>
      <w:r w:rsidRPr="002B3F85">
        <w:rPr>
          <w:rFonts w:ascii="Arial" w:hAnsi="Arial" w:cs="Arial"/>
          <w:b/>
          <w:bCs/>
          <w:sz w:val="18"/>
          <w:szCs w:val="18"/>
          <w:lang w:val="uk-UA"/>
        </w:rPr>
        <w:t xml:space="preserve">канд. політ. наук. </w:t>
      </w:r>
      <w:r w:rsidRPr="002B3F85">
        <w:rPr>
          <w:rFonts w:ascii="Arial" w:hAnsi="Arial" w:cs="Arial"/>
          <w:b/>
          <w:bCs/>
          <w:sz w:val="18"/>
          <w:szCs w:val="18"/>
          <w:lang w:val="uk-UA"/>
        </w:rPr>
        <w:t xml:space="preserve">доцент </w:t>
      </w:r>
      <w:r w:rsidRPr="002B3F85">
        <w:rPr>
          <w:rFonts w:ascii="Arial" w:hAnsi="Arial" w:cs="Arial"/>
          <w:b/>
          <w:bCs/>
          <w:sz w:val="18"/>
          <w:szCs w:val="18"/>
          <w:lang w:val="uk-UA"/>
        </w:rPr>
        <w:t>НАУ</w:t>
      </w:r>
    </w:p>
    <w:p w:rsidR="002B3F85" w:rsidRPr="002B3F85" w:rsidRDefault="002B3F85" w:rsidP="002B3F85">
      <w:pPr>
        <w:ind w:firstLine="709"/>
        <w:jc w:val="center"/>
        <w:rPr>
          <w:rFonts w:ascii="Arial" w:hAnsi="Arial" w:cs="Arial"/>
          <w:bCs/>
          <w:sz w:val="18"/>
          <w:szCs w:val="18"/>
          <w:lang w:val="uk-UA"/>
        </w:rPr>
      </w:pPr>
      <w:r w:rsidRPr="002B3F85">
        <w:rPr>
          <w:rFonts w:ascii="Arial" w:hAnsi="Arial" w:cs="Arial"/>
          <w:bCs/>
          <w:sz w:val="18"/>
          <w:szCs w:val="18"/>
          <w:lang w:val="uk-UA"/>
        </w:rPr>
        <w:t>racta@ukr.net</w:t>
      </w:r>
    </w:p>
    <w:p w:rsidR="002B3F85" w:rsidRPr="002B3F85" w:rsidRDefault="002B3F85" w:rsidP="002B3F85">
      <w:pPr>
        <w:jc w:val="center"/>
        <w:rPr>
          <w:rFonts w:ascii="Arial" w:hAnsi="Arial" w:cs="Arial"/>
          <w:b/>
          <w:bCs/>
          <w:sz w:val="18"/>
          <w:szCs w:val="18"/>
          <w:lang w:val="uk-UA"/>
        </w:rPr>
      </w:pPr>
    </w:p>
    <w:p w:rsidR="002B3F85" w:rsidRPr="002B3F85" w:rsidRDefault="002B3F85" w:rsidP="002B3F85">
      <w:pPr>
        <w:ind w:firstLine="426"/>
        <w:jc w:val="center"/>
        <w:rPr>
          <w:rFonts w:ascii="Arial" w:hAnsi="Arial" w:cs="Arial"/>
          <w:b/>
          <w:bCs/>
          <w:sz w:val="18"/>
          <w:szCs w:val="18"/>
          <w:lang w:val="uk-UA" w:bidi="ar-EG"/>
        </w:rPr>
      </w:pPr>
      <w:r w:rsidRPr="002B3F85">
        <w:rPr>
          <w:rFonts w:ascii="Arial" w:hAnsi="Arial" w:cs="Arial"/>
          <w:b/>
          <w:bCs/>
          <w:sz w:val="18"/>
          <w:szCs w:val="18"/>
          <w:lang w:val="uk-UA" w:bidi="ar-EG"/>
        </w:rPr>
        <w:t>ПОЛІТИЧНА КУЛЬТУРА ТА ІНФОРМАЦІЙНО-КОМУНІКАЦІЙНІ ТЕХНОЛОГІЇ ЯК ЧИННИКИ СТАНОВЛЕННЯ ІНФОРМАЦІЙНОГО СУСПІЛЬСТВА</w:t>
      </w:r>
    </w:p>
    <w:p w:rsidR="002B3F85" w:rsidRPr="00B04739" w:rsidRDefault="002B3F85" w:rsidP="002B3F85">
      <w:pPr>
        <w:ind w:firstLine="426"/>
        <w:rPr>
          <w:b/>
          <w:sz w:val="18"/>
          <w:szCs w:val="18"/>
          <w:lang w:val="uk-UA"/>
        </w:rPr>
      </w:pPr>
    </w:p>
    <w:p w:rsidR="002B3F85" w:rsidRPr="002B3F85" w:rsidRDefault="002B3F85" w:rsidP="002B3F85">
      <w:pPr>
        <w:ind w:left="-567" w:right="-363" w:firstLine="709"/>
        <w:jc w:val="both"/>
        <w:rPr>
          <w:rFonts w:ascii="Arial" w:hAnsi="Arial" w:cs="Arial"/>
          <w:sz w:val="18"/>
          <w:szCs w:val="18"/>
          <w:lang w:val="uk-UA" w:bidi="ar-EG"/>
        </w:rPr>
      </w:pPr>
      <w:r w:rsidRPr="002B3F85">
        <w:rPr>
          <w:rFonts w:ascii="Arial" w:hAnsi="Arial" w:cs="Arial"/>
          <w:sz w:val="18"/>
          <w:szCs w:val="18"/>
          <w:lang w:val="uk-UA" w:bidi="ar-EG"/>
        </w:rPr>
        <w:t>Процеси глобалізації, що охопили в XXІ столітті буквально всі сторони життєдіяльності людини, найбільше проявилися в сфері інформаційного забезпечення соціально-економічних і політичних процесів як у найбільш розвинених, так і в самих відсталих країнах сучасного світу. Спочатку телеграф, потім радіо, телебачення, тепер і Інтернет зв'язали світ незліченною павутиною інформаційних мереж, змусивши його жити в одному часі, в єдиному ритмі, за загальноприйнятими законами. Інформація перетворила світ у єдине ціле, незважаючи на існуючі культурні, конфесіональні, політичні та інші розходження.</w:t>
      </w:r>
    </w:p>
    <w:p w:rsidR="002B3F85" w:rsidRPr="002B3F85" w:rsidRDefault="002B3F85" w:rsidP="002B3F85">
      <w:pPr>
        <w:ind w:left="-567" w:right="-363" w:firstLine="709"/>
        <w:jc w:val="both"/>
        <w:rPr>
          <w:rFonts w:ascii="Arial" w:hAnsi="Arial" w:cs="Arial"/>
          <w:sz w:val="18"/>
          <w:szCs w:val="18"/>
          <w:lang w:val="uk-UA" w:bidi="ar-EG"/>
        </w:rPr>
      </w:pPr>
      <w:r w:rsidRPr="002B3F85">
        <w:rPr>
          <w:rFonts w:ascii="Arial" w:hAnsi="Arial" w:cs="Arial"/>
          <w:sz w:val="18"/>
          <w:szCs w:val="18"/>
          <w:lang w:val="uk-UA" w:bidi="ar-EG"/>
        </w:rPr>
        <w:t xml:space="preserve">«Інформаційний ресурс розуміється як інформація та інформаційні носії, технологія отримання, передачі, збору, обробки, зберігання й використання інформації; інфраструктура, що включає центри інформації, засоби автоматизації інформаційних процесів, комунікаційних мереж і мереж передачі даних; програмно-математичні засоби для керування інформацією; адміністративно-організаційні органи керування інформаційними процесами, наукові кадри, творці баз даних і знань, а також кадри по обслуговуванню засобів інформатизації». </w:t>
      </w:r>
    </w:p>
    <w:p w:rsidR="002B3F85" w:rsidRPr="002B3F85" w:rsidRDefault="002B3F85" w:rsidP="002B3F85">
      <w:pPr>
        <w:ind w:left="-567" w:right="-363" w:firstLine="709"/>
        <w:jc w:val="both"/>
        <w:rPr>
          <w:rFonts w:ascii="Arial" w:hAnsi="Arial" w:cs="Arial"/>
          <w:sz w:val="18"/>
          <w:szCs w:val="18"/>
          <w:lang w:val="uk-UA" w:bidi="ar-EG"/>
        </w:rPr>
      </w:pPr>
      <w:r w:rsidRPr="002B3F85">
        <w:rPr>
          <w:rFonts w:ascii="Arial" w:hAnsi="Arial" w:cs="Arial"/>
          <w:sz w:val="18"/>
          <w:szCs w:val="18"/>
          <w:lang w:val="uk-UA" w:bidi="ar-EG"/>
        </w:rPr>
        <w:t xml:space="preserve">Стрімкий розвиток і поширення нових інформаційно-комунікаційних технологій вносить кардинальні зміни в інформаційній сфері на глобальному рівні. Їх революційний вплив стосується державних структур та інститутів громадянського суспільства, економічної та соціальної сфер, науки та освіти, культури та способу життя людей. </w:t>
      </w:r>
    </w:p>
    <w:p w:rsidR="002B3F85" w:rsidRPr="002B3F85" w:rsidRDefault="002B3F85" w:rsidP="002B3F85">
      <w:pPr>
        <w:ind w:left="-567" w:right="-363" w:firstLine="709"/>
        <w:jc w:val="both"/>
        <w:rPr>
          <w:rFonts w:ascii="Arial" w:hAnsi="Arial" w:cs="Arial"/>
          <w:sz w:val="18"/>
          <w:szCs w:val="18"/>
          <w:lang w:val="uk-UA" w:bidi="ar-EG"/>
        </w:rPr>
      </w:pPr>
      <w:r w:rsidRPr="002B3F85">
        <w:rPr>
          <w:rFonts w:ascii="Arial" w:hAnsi="Arial" w:cs="Arial"/>
          <w:sz w:val="18"/>
          <w:szCs w:val="18"/>
          <w:lang w:val="uk-UA" w:bidi="ar-EG"/>
        </w:rPr>
        <w:t xml:space="preserve">В умовах глобалізації та становлення нового міжнародного інформаційного порядку слова «хто володіє інформацією - володіє світом», висловлені майже чотири сторіччя тому відомим англійським філософом Ф.Беконом, здобувають якісно новий зміст. Сьогодні ми є не лише пасивними свідками, але й, найчастіше, активними учасниками процесу формування і розвитку ринку інформації та знань, як факторів виробництва на додаток до традиційних ринків природних ресурсів, праці та капіталу. Можна з повною впевненістю говорити про те, що знання та інформація стають одним із стратегічних ресурсів держави та суспільства, ресурсом соціально-економічного, технологічного і культурного розвитку. </w:t>
      </w:r>
    </w:p>
    <w:p w:rsidR="002B3F85" w:rsidRPr="002B3F85" w:rsidRDefault="002B3F85" w:rsidP="002B3F85">
      <w:pPr>
        <w:ind w:left="-567" w:right="-363" w:firstLine="709"/>
        <w:jc w:val="both"/>
        <w:rPr>
          <w:rFonts w:ascii="Arial" w:hAnsi="Arial" w:cs="Arial"/>
          <w:sz w:val="18"/>
          <w:szCs w:val="18"/>
          <w:lang w:val="uk-UA" w:bidi="ar-EG"/>
        </w:rPr>
      </w:pPr>
      <w:r w:rsidRPr="002B3F85">
        <w:rPr>
          <w:rFonts w:ascii="Arial" w:hAnsi="Arial" w:cs="Arial"/>
          <w:sz w:val="18"/>
          <w:szCs w:val="18"/>
          <w:lang w:val="uk-UA" w:bidi="ar-EG"/>
        </w:rPr>
        <w:t>До числа дійсно світових інформаційних агентств (Рейтер, Франс Пресс, Ассошіейтед Пресс, ІТАР-ТАРС) незабаром можна буде віднести Юнайтед Пресс, ДПА, ЭФЭ, АНСА, Кіодо Цусін тощо. Успішна робота тут у великій мірі залежить від використання новітніх засобів комунікації. Удосконалювання комп'ютерних мереж і супутникового зв'язку дозволяє досягти більш високого рівня оперативності, а відтак, і конкурентоспроможності. Незважаючи на наявні проблеми в пресі  продовжують  створюватися «глобальні» газети, яких поки, щоправда, не так багато: «</w:t>
      </w:r>
      <w:proofErr w:type="spellStart"/>
      <w:r w:rsidRPr="002B3F85">
        <w:rPr>
          <w:rFonts w:ascii="Arial" w:hAnsi="Arial" w:cs="Arial"/>
          <w:sz w:val="18"/>
          <w:szCs w:val="18"/>
          <w:lang w:val="uk-UA" w:bidi="ar-EG"/>
        </w:rPr>
        <w:t>Wall</w:t>
      </w:r>
      <w:proofErr w:type="spellEnd"/>
      <w:r w:rsidRPr="002B3F85">
        <w:rPr>
          <w:rFonts w:ascii="Arial" w:hAnsi="Arial" w:cs="Arial"/>
          <w:sz w:val="18"/>
          <w:szCs w:val="18"/>
          <w:lang w:val="uk-UA" w:bidi="ar-EG"/>
        </w:rPr>
        <w:t xml:space="preserve"> </w:t>
      </w:r>
      <w:proofErr w:type="spellStart"/>
      <w:r w:rsidRPr="002B3F85">
        <w:rPr>
          <w:rFonts w:ascii="Arial" w:hAnsi="Arial" w:cs="Arial"/>
          <w:sz w:val="18"/>
          <w:szCs w:val="18"/>
          <w:lang w:val="uk-UA" w:bidi="ar-EG"/>
        </w:rPr>
        <w:t>Street</w:t>
      </w:r>
      <w:proofErr w:type="spellEnd"/>
      <w:r w:rsidRPr="002B3F85">
        <w:rPr>
          <w:rFonts w:ascii="Arial" w:hAnsi="Arial" w:cs="Arial"/>
          <w:sz w:val="18"/>
          <w:szCs w:val="18"/>
          <w:lang w:val="uk-UA" w:bidi="ar-EG"/>
        </w:rPr>
        <w:t xml:space="preserve"> </w:t>
      </w:r>
      <w:proofErr w:type="spellStart"/>
      <w:r w:rsidRPr="002B3F85">
        <w:rPr>
          <w:rFonts w:ascii="Arial" w:hAnsi="Arial" w:cs="Arial"/>
          <w:sz w:val="18"/>
          <w:szCs w:val="18"/>
          <w:lang w:val="uk-UA" w:bidi="ar-EG"/>
        </w:rPr>
        <w:t>Journal</w:t>
      </w:r>
      <w:proofErr w:type="spellEnd"/>
      <w:r w:rsidRPr="002B3F85">
        <w:rPr>
          <w:rFonts w:ascii="Arial" w:hAnsi="Arial" w:cs="Arial"/>
          <w:sz w:val="18"/>
          <w:szCs w:val="18"/>
          <w:lang w:val="uk-UA" w:bidi="ar-EG"/>
        </w:rPr>
        <w:t>», «</w:t>
      </w:r>
      <w:proofErr w:type="spellStart"/>
      <w:r w:rsidRPr="002B3F85">
        <w:rPr>
          <w:rFonts w:ascii="Arial" w:hAnsi="Arial" w:cs="Arial"/>
          <w:sz w:val="18"/>
          <w:szCs w:val="18"/>
          <w:lang w:val="uk-UA" w:bidi="ar-EG"/>
        </w:rPr>
        <w:t>Financial</w:t>
      </w:r>
      <w:proofErr w:type="spellEnd"/>
      <w:r w:rsidRPr="002B3F85">
        <w:rPr>
          <w:rFonts w:ascii="Arial" w:hAnsi="Arial" w:cs="Arial"/>
          <w:sz w:val="18"/>
          <w:szCs w:val="18"/>
          <w:lang w:val="uk-UA" w:bidi="ar-EG"/>
        </w:rPr>
        <w:t xml:space="preserve"> </w:t>
      </w:r>
      <w:proofErr w:type="spellStart"/>
      <w:r w:rsidRPr="002B3F85">
        <w:rPr>
          <w:rFonts w:ascii="Arial" w:hAnsi="Arial" w:cs="Arial"/>
          <w:sz w:val="18"/>
          <w:szCs w:val="18"/>
          <w:lang w:val="uk-UA" w:bidi="ar-EG"/>
        </w:rPr>
        <w:t>Times</w:t>
      </w:r>
      <w:proofErr w:type="spellEnd"/>
      <w:r w:rsidRPr="002B3F85">
        <w:rPr>
          <w:rFonts w:ascii="Arial" w:hAnsi="Arial" w:cs="Arial"/>
          <w:sz w:val="18"/>
          <w:szCs w:val="18"/>
          <w:lang w:val="uk-UA" w:bidi="ar-EG"/>
        </w:rPr>
        <w:t xml:space="preserve">», «USA </w:t>
      </w:r>
      <w:proofErr w:type="spellStart"/>
      <w:r w:rsidRPr="002B3F85">
        <w:rPr>
          <w:rFonts w:ascii="Arial" w:hAnsi="Arial" w:cs="Arial"/>
          <w:sz w:val="18"/>
          <w:szCs w:val="18"/>
          <w:lang w:val="uk-UA" w:bidi="ar-EG"/>
        </w:rPr>
        <w:t>Today</w:t>
      </w:r>
      <w:proofErr w:type="spellEnd"/>
      <w:r w:rsidRPr="002B3F85">
        <w:rPr>
          <w:rFonts w:ascii="Arial" w:hAnsi="Arial" w:cs="Arial"/>
          <w:sz w:val="18"/>
          <w:szCs w:val="18"/>
          <w:lang w:val="uk-UA" w:bidi="ar-EG"/>
        </w:rPr>
        <w:t>», «</w:t>
      </w:r>
      <w:proofErr w:type="spellStart"/>
      <w:r w:rsidRPr="002B3F85">
        <w:rPr>
          <w:rFonts w:ascii="Arial" w:hAnsi="Arial" w:cs="Arial"/>
          <w:sz w:val="18"/>
          <w:szCs w:val="18"/>
          <w:lang w:val="uk-UA" w:bidi="ar-EG"/>
        </w:rPr>
        <w:t>International</w:t>
      </w:r>
      <w:proofErr w:type="spellEnd"/>
      <w:r w:rsidRPr="002B3F85">
        <w:rPr>
          <w:rFonts w:ascii="Arial" w:hAnsi="Arial" w:cs="Arial"/>
          <w:sz w:val="18"/>
          <w:szCs w:val="18"/>
          <w:lang w:val="uk-UA" w:bidi="ar-EG"/>
        </w:rPr>
        <w:t xml:space="preserve"> </w:t>
      </w:r>
      <w:proofErr w:type="spellStart"/>
      <w:r w:rsidRPr="002B3F85">
        <w:rPr>
          <w:rFonts w:ascii="Arial" w:hAnsi="Arial" w:cs="Arial"/>
          <w:sz w:val="18"/>
          <w:szCs w:val="18"/>
          <w:lang w:val="uk-UA" w:bidi="ar-EG"/>
        </w:rPr>
        <w:t>Herald</w:t>
      </w:r>
      <w:proofErr w:type="spellEnd"/>
      <w:r w:rsidRPr="002B3F85">
        <w:rPr>
          <w:rFonts w:ascii="Arial" w:hAnsi="Arial" w:cs="Arial"/>
          <w:sz w:val="18"/>
          <w:szCs w:val="18"/>
          <w:lang w:val="uk-UA" w:bidi="ar-EG"/>
        </w:rPr>
        <w:t xml:space="preserve"> </w:t>
      </w:r>
      <w:proofErr w:type="spellStart"/>
      <w:r w:rsidRPr="002B3F85">
        <w:rPr>
          <w:rFonts w:ascii="Arial" w:hAnsi="Arial" w:cs="Arial"/>
          <w:sz w:val="18"/>
          <w:szCs w:val="18"/>
          <w:lang w:val="uk-UA" w:bidi="ar-EG"/>
        </w:rPr>
        <w:t>Tribune</w:t>
      </w:r>
      <w:proofErr w:type="spellEnd"/>
      <w:r w:rsidRPr="002B3F85">
        <w:rPr>
          <w:rFonts w:ascii="Arial" w:hAnsi="Arial" w:cs="Arial"/>
          <w:sz w:val="18"/>
          <w:szCs w:val="18"/>
          <w:lang w:val="uk-UA" w:bidi="ar-EG"/>
        </w:rPr>
        <w:t>».</w:t>
      </w:r>
    </w:p>
    <w:p w:rsidR="002B3F85" w:rsidRPr="002B3F85" w:rsidRDefault="002B3F85" w:rsidP="002B3F85">
      <w:pPr>
        <w:ind w:left="-567" w:right="-363" w:firstLine="709"/>
        <w:jc w:val="both"/>
        <w:rPr>
          <w:rFonts w:ascii="Arial" w:hAnsi="Arial" w:cs="Arial"/>
          <w:sz w:val="18"/>
          <w:szCs w:val="18"/>
          <w:lang w:val="uk-UA" w:bidi="ar-EG"/>
        </w:rPr>
      </w:pPr>
      <w:r w:rsidRPr="002B3F85">
        <w:rPr>
          <w:rFonts w:ascii="Arial" w:hAnsi="Arial" w:cs="Arial"/>
          <w:sz w:val="18"/>
          <w:szCs w:val="18"/>
          <w:lang w:val="uk-UA" w:bidi="ar-EG"/>
        </w:rPr>
        <w:t xml:space="preserve">Завдяки розвитку інформаційно-комунікаційних технологій підвищується індивідуалізм у роботі. Співробітник може повноцінно працювати вдома або в іншому місці, не тільки в офісі. Відповідно, виникають нові види трудових відносин, росте незалежність співробітників у формуванні свого робочого графіка. Все більше людей </w:t>
      </w:r>
      <w:proofErr w:type="spellStart"/>
      <w:r w:rsidRPr="002B3F85">
        <w:rPr>
          <w:rFonts w:ascii="Arial" w:hAnsi="Arial" w:cs="Arial"/>
          <w:sz w:val="18"/>
          <w:szCs w:val="18"/>
          <w:lang w:val="uk-UA" w:bidi="ar-EG"/>
        </w:rPr>
        <w:t>використовуює</w:t>
      </w:r>
      <w:proofErr w:type="spellEnd"/>
      <w:r w:rsidRPr="002B3F85">
        <w:rPr>
          <w:rFonts w:ascii="Arial" w:hAnsi="Arial" w:cs="Arial"/>
          <w:sz w:val="18"/>
          <w:szCs w:val="18"/>
          <w:lang w:val="uk-UA" w:bidi="ar-EG"/>
        </w:rPr>
        <w:t xml:space="preserve"> можливості дистанційного навчання, починає активно реалізовуватися принцип постійного підвищення кваліфікації. Поліпшення підготовки фахівців відкриває  компаніям і установам нові обрії в управлінні персоналом, а, виходить, і можливості зростання виробництва. В свою чергу, для кожного співробітника це означає більш успішну й динамічну кар'єру, що породжує більшу мотивацію до праці.</w:t>
      </w:r>
    </w:p>
    <w:p w:rsidR="002B3F85" w:rsidRPr="002B3F85" w:rsidRDefault="002B3F85" w:rsidP="002B3F85">
      <w:pPr>
        <w:ind w:left="-567" w:right="-363" w:firstLine="709"/>
        <w:jc w:val="both"/>
        <w:rPr>
          <w:rFonts w:ascii="Arial" w:hAnsi="Arial" w:cs="Arial"/>
          <w:sz w:val="18"/>
          <w:szCs w:val="18"/>
          <w:lang w:val="uk-UA" w:bidi="ar-EG"/>
        </w:rPr>
      </w:pPr>
      <w:r w:rsidRPr="002B3F85">
        <w:rPr>
          <w:rFonts w:ascii="Arial" w:hAnsi="Arial" w:cs="Arial"/>
          <w:sz w:val="18"/>
          <w:szCs w:val="18"/>
          <w:lang w:val="uk-UA" w:bidi="ar-EG"/>
        </w:rPr>
        <w:t>Сучасні досягнення у сфері розвитку інформаційних і комунікаційних технологій сприяють формуванню зовсім нових економічних, соціальних і культурних відносин у житті людей, які характеризуються єдиним поняттям – «глобальне інформаційне суспільство».</w:t>
      </w:r>
    </w:p>
    <w:p w:rsidR="002B3F85" w:rsidRPr="002B3F85" w:rsidRDefault="002B3F85" w:rsidP="002B3F85">
      <w:pPr>
        <w:ind w:left="-567" w:right="-363" w:firstLine="709"/>
        <w:jc w:val="both"/>
        <w:rPr>
          <w:rFonts w:ascii="Arial" w:hAnsi="Arial" w:cs="Arial"/>
          <w:sz w:val="18"/>
          <w:szCs w:val="18"/>
          <w:lang w:val="uk-UA" w:bidi="ar-EG"/>
        </w:rPr>
      </w:pPr>
      <w:r w:rsidRPr="002B3F85">
        <w:rPr>
          <w:rFonts w:ascii="Arial" w:hAnsi="Arial" w:cs="Arial"/>
          <w:sz w:val="18"/>
          <w:szCs w:val="18"/>
          <w:lang w:val="uk-UA" w:bidi="ar-EG"/>
        </w:rPr>
        <w:t>Сьогодні практично всі державні відомства мають свої «сторінки» в Інтернеті, що, в остаточному підсумку, сприяє вдосконалюванню демократичних процедур, підвищенню політичної активності населення, більш ефективному діалогу держави з громадськістю.</w:t>
      </w:r>
    </w:p>
    <w:p w:rsidR="002B3F85" w:rsidRPr="002B3F85" w:rsidRDefault="002B3F85" w:rsidP="002B3F85">
      <w:pPr>
        <w:ind w:left="-567" w:right="-363" w:firstLine="709"/>
        <w:jc w:val="both"/>
        <w:rPr>
          <w:rFonts w:ascii="Arial" w:hAnsi="Arial" w:cs="Arial"/>
          <w:sz w:val="18"/>
          <w:szCs w:val="18"/>
          <w:lang w:val="uk-UA" w:bidi="ar-EG"/>
        </w:rPr>
      </w:pPr>
      <w:r w:rsidRPr="002B3F85">
        <w:rPr>
          <w:rFonts w:ascii="Arial" w:hAnsi="Arial" w:cs="Arial"/>
          <w:sz w:val="18"/>
          <w:szCs w:val="18"/>
          <w:lang w:val="uk-UA" w:bidi="ar-EG"/>
        </w:rPr>
        <w:t>Термін «глобальне інформаційне суспільство» досить широке й містить у собі, насамперед, глобальну уніфіковану інформаційну індустрію, що розвивається на тлі безупинно зростаючої ролі інформації та знань в економічному і соціально-політичному контексті. Особливу роль в інформаційному суспільстві набуває фактор соціального устрою, який відбивається в принципово нових «електронних» формах демократії та докорінному переломі в структурі зайнятості населення.</w:t>
      </w:r>
    </w:p>
    <w:p w:rsidR="00A30A91" w:rsidRPr="002B3F85" w:rsidRDefault="002B3F85" w:rsidP="002B3F85">
      <w:pPr>
        <w:ind w:left="-567" w:right="-363" w:firstLine="709"/>
        <w:jc w:val="both"/>
        <w:rPr>
          <w:rFonts w:ascii="Arial" w:hAnsi="Arial" w:cs="Arial"/>
          <w:sz w:val="18"/>
          <w:szCs w:val="18"/>
          <w:lang w:val="uk-UA" w:bidi="ar-EG"/>
        </w:rPr>
      </w:pPr>
      <w:r w:rsidRPr="002B3F85">
        <w:rPr>
          <w:rFonts w:ascii="Arial" w:hAnsi="Arial" w:cs="Arial"/>
          <w:sz w:val="18"/>
          <w:szCs w:val="18"/>
          <w:lang w:val="uk-UA" w:bidi="ar-EG"/>
        </w:rPr>
        <w:t>Процес інформаційних перетворень у світі необоротний, але поки що ним охоплені далеко не всі країни. Створюється нова карта світу - інформаційна, яка демонструє стан даної сфери в кожному регіоні. Висока щільність інформації, інтенсивність розвитку та використання нових інформаційних технологій приходиться сьогодні, у першу чергу, на США, країни ЄС, Японію. В решті країн ці показники значно нижчі, а подекуди й зовсім відсутні. Разом з цим, треба констатувати, що навіть у розвинених країнах суспільство насправді ще досить далеке від того, щоб повною мірою стати інформаційним. Дотепер значна кількість людей у цих країнах зайняті простою працею, у багатьох сферах використовуються старі технології, недостатньо розвинена комунікаційна інфраструктура</w:t>
      </w:r>
      <w:r w:rsidRPr="002B3F85">
        <w:rPr>
          <w:rFonts w:ascii="Arial" w:hAnsi="Arial" w:cs="Arial"/>
          <w:sz w:val="18"/>
          <w:szCs w:val="18"/>
          <w:lang w:val="uk-UA" w:bidi="ar-EG"/>
        </w:rPr>
        <w:t>.</w:t>
      </w:r>
    </w:p>
    <w:sectPr w:rsidR="00A30A91" w:rsidRPr="002B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85"/>
    <w:rsid w:val="002B3F85"/>
    <w:rsid w:val="00A3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806</Words>
  <Characters>4599</Characters>
  <Application>Microsoft Office Word</Application>
  <DocSecurity>0</DocSecurity>
  <Lines>38</Lines>
  <Paragraphs>10</Paragraphs>
  <ScaleCrop>false</ScaleCrop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2017-03-16T13:52:00Z</dcterms:created>
  <dcterms:modified xsi:type="dcterms:W3CDTF">2017-03-16T13:57:00Z</dcterms:modified>
</cp:coreProperties>
</file>