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1B" w:rsidRDefault="0009521B" w:rsidP="000952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9521B">
        <w:rPr>
          <w:rFonts w:ascii="Times New Roman" w:hAnsi="Times New Roman" w:cs="Times New Roman"/>
          <w:b/>
          <w:sz w:val="28"/>
          <w:szCs w:val="28"/>
          <w:lang w:val="uk-UA"/>
        </w:rPr>
        <w:t>Бабенко О. А.</w:t>
      </w:r>
      <w:r>
        <w:rPr>
          <w:rFonts w:ascii="Times New Roman" w:hAnsi="Times New Roman" w:cs="Times New Roman"/>
          <w:sz w:val="28"/>
          <w:szCs w:val="28"/>
          <w:lang w:val="uk-UA"/>
        </w:rPr>
        <w:t>, студентка</w:t>
      </w:r>
    </w:p>
    <w:p w:rsidR="0009521B" w:rsidRDefault="0009521B" w:rsidP="000952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факультет,</w:t>
      </w:r>
    </w:p>
    <w:p w:rsidR="0009521B" w:rsidRDefault="0009521B" w:rsidP="000952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09521B">
        <w:rPr>
          <w:rFonts w:ascii="Times New Roman" w:hAnsi="Times New Roman" w:cs="Times New Roman"/>
          <w:sz w:val="28"/>
          <w:szCs w:val="28"/>
          <w:lang w:val="uk-UA"/>
        </w:rPr>
        <w:t>їв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міжнародний уні</w:t>
      </w:r>
      <w:r w:rsidRPr="0009521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ерситет, м. Ки</w:t>
      </w:r>
      <w:r w:rsidRPr="0009521B">
        <w:rPr>
          <w:rFonts w:ascii="Times New Roman" w:hAnsi="Times New Roman" w:cs="Times New Roman"/>
          <w:sz w:val="28"/>
          <w:szCs w:val="28"/>
          <w:lang w:val="uk-UA"/>
        </w:rPr>
        <w:t>їв</w:t>
      </w:r>
    </w:p>
    <w:p w:rsidR="0009521B" w:rsidRDefault="0009521B" w:rsidP="000952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</w:t>
      </w:r>
      <w:r w:rsidRPr="0009521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ий кері</w:t>
      </w:r>
      <w:r w:rsidRPr="0009521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С., к. ю. н.</w:t>
      </w:r>
    </w:p>
    <w:p w:rsidR="0009521B" w:rsidRDefault="0009521B" w:rsidP="000952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521B" w:rsidRDefault="00D41100" w:rsidP="003500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>іяльність прокурора на стаді</w:t>
      </w:r>
      <w:r w:rsidRPr="003500A3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кримінально</w:t>
      </w:r>
      <w:r w:rsidRPr="003500A3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спра</w:t>
      </w:r>
      <w:proofErr w:type="spellEnd"/>
      <w:r w:rsidRPr="003500A3">
        <w:rPr>
          <w:rFonts w:ascii="Times New Roman" w:hAnsi="Times New Roman" w:cs="Times New Roman"/>
          <w:sz w:val="28"/>
          <w:szCs w:val="28"/>
        </w:rPr>
        <w:t>в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bookmarkEnd w:id="0"/>
    <w:p w:rsidR="003500A3" w:rsidRPr="003500A3" w:rsidRDefault="003500A3" w:rsidP="003500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521B" w:rsidRPr="00D41100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21B">
        <w:rPr>
          <w:rFonts w:ascii="Times New Roman" w:hAnsi="Times New Roman" w:cs="Times New Roman"/>
          <w:sz w:val="28"/>
          <w:szCs w:val="28"/>
          <w:lang w:val="uk-UA"/>
        </w:rPr>
        <w:t>Порушення кримінальної справи є початковою стадією кримінальн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ого процесу, де компетентні органи повинні встановити наявність чи відсутність передбачених законом підстав для прийняття рішення про порушення або відмову у порушенні кримінальної справи. </w:t>
      </w:r>
      <w:r w:rsidRPr="00D41100">
        <w:rPr>
          <w:rFonts w:ascii="Times New Roman" w:hAnsi="Times New Roman" w:cs="Times New Roman"/>
          <w:sz w:val="28"/>
          <w:szCs w:val="28"/>
          <w:lang w:val="uk-UA"/>
        </w:rPr>
        <w:t>Ця стадія є надзвичайно важливою, адже якщо її не буде, то не буде і кримінальної справи, а помилки, що допущені на цьому етапі можуть негативно вплинути як на подальший рух справи, так і на долі людей. Сама ж назва «порушити кримінальну справу» означає не почати її, а активізувати процес розслідування факту наявності злочинних дій чи бездіяльності [4].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дізнання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прокурор.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в межах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дізнання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прокурор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реєструють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Приводи для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вчинений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ідготовлюваний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Такими приводами до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proofErr w:type="gramStart"/>
      <w:r w:rsidRPr="0009521B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-</w:t>
      </w:r>
      <w:r w:rsidRPr="0009521B">
        <w:rPr>
          <w:rFonts w:ascii="Times New Roman" w:hAnsi="Times New Roman" w:cs="Times New Roman"/>
          <w:sz w:val="28"/>
          <w:szCs w:val="28"/>
        </w:rPr>
        <w:tab/>
        <w:t xml:space="preserve">заяви і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до органу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особи,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досудове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;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-</w:t>
      </w:r>
      <w:r w:rsidRPr="0009521B">
        <w:rPr>
          <w:rFonts w:ascii="Times New Roman" w:hAnsi="Times New Roman" w:cs="Times New Roman"/>
          <w:sz w:val="28"/>
          <w:szCs w:val="28"/>
        </w:rPr>
        <w:tab/>
        <w:t xml:space="preserve">явка з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щирим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каяттям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;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952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слідчим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посадовою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21B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;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-</w:t>
      </w:r>
      <w:r w:rsidRPr="000952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затримали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ідозрювану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особу при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вчиненні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замаху на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безперервного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підозрюється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вчиненні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;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-</w:t>
      </w:r>
      <w:r w:rsidRPr="000952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вчинений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опубліковані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пресі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.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 xml:space="preserve">В свою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3500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521B">
        <w:rPr>
          <w:rFonts w:ascii="Times New Roman" w:hAnsi="Times New Roman" w:cs="Times New Roman"/>
          <w:sz w:val="28"/>
          <w:szCs w:val="28"/>
        </w:rPr>
        <w:t xml:space="preserve"> прокурор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справу про будь-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справ приватного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обвинувачення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фактичною стороною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суспільно-небезпечного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юридичною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стороною є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[5, с. 6].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чаток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>судового р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зслідування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приймає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курор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дчий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>м р</w:t>
      </w:r>
      <w:r w:rsidRPr="0009521B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єстрації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09521B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теріалу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реєстру. </w:t>
      </w:r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досудов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e</w:t>
      </w:r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зслідування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є п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чатковою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21B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тадією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крим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нального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вадження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09521B">
        <w:rPr>
          <w:rFonts w:ascii="Times New Roman" w:hAnsi="Times New Roman" w:cs="Times New Roman"/>
          <w:sz w:val="28"/>
          <w:szCs w:val="28"/>
        </w:rPr>
        <w:t>e</w:t>
      </w:r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зпочинається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з м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менту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внес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9521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домостей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Єдин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09521B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єстру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 досудових 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розсл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D41100">
        <w:rPr>
          <w:rFonts w:ascii="Times New Roman" w:hAnsi="Times New Roman" w:cs="Times New Roman"/>
          <w:sz w:val="28"/>
          <w:szCs w:val="28"/>
          <w:lang w:val="uk-UA"/>
        </w:rPr>
        <w:t>дувань</w:t>
      </w:r>
      <w:proofErr w:type="spellEnd"/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повідомленні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ідчити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09521B" w:rsidRPr="003500A3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0A3">
        <w:rPr>
          <w:rFonts w:ascii="Times New Roman" w:hAnsi="Times New Roman" w:cs="Times New Roman"/>
          <w:sz w:val="28"/>
          <w:szCs w:val="28"/>
          <w:lang w:val="uk-UA"/>
        </w:rPr>
        <w:t>Безумовне реагування на виявлені порушення закону з часу надходження заяви, швидке, всебічне, повне та неупереджене розслідування кримінальних правопорушень, обов'язкова участь прокурорів  – головне завдання, визначене в н</w:t>
      </w:r>
      <w:r w:rsidRPr="0009521B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казі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09521B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нерального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курора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їни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9521B">
        <w:rPr>
          <w:rFonts w:ascii="Times New Roman" w:hAnsi="Times New Roman" w:cs="Times New Roman"/>
          <w:sz w:val="28"/>
          <w:szCs w:val="28"/>
        </w:rPr>
        <w:t>i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д 19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y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>дня 2012 р</w:t>
      </w:r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№ 4гн «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o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>рганізацію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09521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яльності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курорів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21B">
        <w:rPr>
          <w:rFonts w:ascii="Times New Roman" w:hAnsi="Times New Roman" w:cs="Times New Roman"/>
          <w:sz w:val="28"/>
          <w:szCs w:val="28"/>
        </w:rPr>
        <w:t>y</w:t>
      </w: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крим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нальному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500A3">
        <w:rPr>
          <w:rFonts w:ascii="Times New Roman" w:hAnsi="Times New Roman" w:cs="Times New Roman"/>
          <w:sz w:val="28"/>
          <w:szCs w:val="28"/>
          <w:lang w:val="uk-UA"/>
        </w:rPr>
        <w:t>вадженні</w:t>
      </w:r>
      <w:proofErr w:type="spellEnd"/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» [3].  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A3">
        <w:rPr>
          <w:rFonts w:ascii="Times New Roman" w:hAnsi="Times New Roman" w:cs="Times New Roman"/>
          <w:sz w:val="28"/>
          <w:szCs w:val="28"/>
          <w:lang w:val="uk-UA"/>
        </w:rPr>
        <w:t xml:space="preserve">Аналіз повноважень прокурора дає підстави вважати, що прокурор може з власної ініціативи виходити за межі функції нагляду в кримінальному провадженні та підміняти собою слідчого. </w:t>
      </w:r>
      <w:r w:rsidRPr="00D41100">
        <w:rPr>
          <w:rFonts w:ascii="Times New Roman" w:hAnsi="Times New Roman" w:cs="Times New Roman"/>
          <w:sz w:val="28"/>
          <w:szCs w:val="28"/>
          <w:lang w:val="uk-UA"/>
        </w:rPr>
        <w:t xml:space="preserve">На це вказує ст. 36 КПК України, відповідно до якої прокурор, здійснюючи нагляд за додержанням законів під час проведення досудового розслідування у формі процесуального керівництва досудовим розслідуванням, уповноважений починати досудове розслідування за </w:t>
      </w:r>
      <w:r w:rsidRPr="00D411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наявності підстав [1]. </w:t>
      </w:r>
      <w:r w:rsidR="003500A3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09521B">
        <w:rPr>
          <w:rFonts w:ascii="Times New Roman" w:hAnsi="Times New Roman" w:cs="Times New Roman"/>
          <w:sz w:val="28"/>
          <w:szCs w:val="28"/>
        </w:rPr>
        <w:t xml:space="preserve">, прокурор є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», так і «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прокурор не повинен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розслідуванням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Прокурор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процесуальні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законними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 ними,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відхиляє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ідозру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.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прокурор є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постатей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та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процесуальна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здійснюватиме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суттєвий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на результат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кримінальній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є початковою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стадією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компетентні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приводів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прокурор (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орган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дізнання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постанову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Прокурору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вчинен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нерозкритим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особа, яка вчинила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непокараною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.</w:t>
      </w: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P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1B" w:rsidRDefault="0009521B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A3" w:rsidRPr="003500A3" w:rsidRDefault="003500A3" w:rsidP="0009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21B" w:rsidRDefault="0009521B" w:rsidP="003500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21B">
        <w:rPr>
          <w:rFonts w:ascii="Times New Roman" w:hAnsi="Times New Roman" w:cs="Times New Roman"/>
          <w:sz w:val="28"/>
          <w:szCs w:val="28"/>
        </w:rPr>
        <w:lastRenderedPageBreak/>
        <w:t>Література</w:t>
      </w:r>
      <w:proofErr w:type="spellEnd"/>
    </w:p>
    <w:p w:rsidR="003500A3" w:rsidRPr="003500A3" w:rsidRDefault="003500A3" w:rsidP="003500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1.</w:t>
      </w:r>
      <w:r w:rsidRPr="000952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процесуальний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13.04.2012 р. № 4651-VI.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09521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. 2013, № 9-10, № 11-12, № 13, ст.88;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2.</w:t>
      </w:r>
      <w:r w:rsidRPr="0009521B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09521B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досудових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: наказ Генерального прокурора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06.04.2016 року № 139. URL:  https://zakon.rada.gov.ua/laws/show/z0680-16;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3.</w:t>
      </w:r>
      <w:r w:rsidRPr="0009521B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прокурорів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: наказ Генерального прокурора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2012 року № 4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. URL: https://zakon.rada.gov.ua/rada/show/v_004900-12;</w:t>
      </w:r>
    </w:p>
    <w:p w:rsidR="0009521B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4.</w:t>
      </w:r>
      <w:r w:rsidRPr="000952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Блудиліна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М.Є.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адвокатури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. 2008. С. 1-5;</w:t>
      </w:r>
    </w:p>
    <w:p w:rsidR="007005C3" w:rsidRPr="0009521B" w:rsidRDefault="0009521B" w:rsidP="00350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1B">
        <w:rPr>
          <w:rFonts w:ascii="Times New Roman" w:hAnsi="Times New Roman" w:cs="Times New Roman"/>
          <w:sz w:val="28"/>
          <w:szCs w:val="28"/>
        </w:rPr>
        <w:t>5.</w:t>
      </w:r>
      <w:r w:rsidRPr="0009521B">
        <w:rPr>
          <w:rFonts w:ascii="Times New Roman" w:hAnsi="Times New Roman" w:cs="Times New Roman"/>
          <w:sz w:val="28"/>
          <w:szCs w:val="28"/>
        </w:rPr>
        <w:tab/>
        <w:t xml:space="preserve">Смирнов М.І.,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Гловюк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І.В.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прокурора у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досудових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стадіях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21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9521B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 xml:space="preserve">. Одеса: </w:t>
      </w:r>
      <w:proofErr w:type="spellStart"/>
      <w:r w:rsidRPr="0009521B">
        <w:rPr>
          <w:rFonts w:ascii="Times New Roman" w:hAnsi="Times New Roman" w:cs="Times New Roman"/>
          <w:sz w:val="28"/>
          <w:szCs w:val="28"/>
        </w:rPr>
        <w:t>Фенікс</w:t>
      </w:r>
      <w:proofErr w:type="spellEnd"/>
      <w:r w:rsidRPr="0009521B">
        <w:rPr>
          <w:rFonts w:ascii="Times New Roman" w:hAnsi="Times New Roman" w:cs="Times New Roman"/>
          <w:sz w:val="28"/>
          <w:szCs w:val="28"/>
        </w:rPr>
        <w:t>, 2009. 128 с.</w:t>
      </w:r>
    </w:p>
    <w:sectPr w:rsidR="007005C3" w:rsidRPr="0009521B" w:rsidSect="0009521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15"/>
    <w:rsid w:val="0009521B"/>
    <w:rsid w:val="003500A3"/>
    <w:rsid w:val="007005C3"/>
    <w:rsid w:val="00D41100"/>
    <w:rsid w:val="00D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2019-05-27T10:06:00Z</dcterms:created>
  <dcterms:modified xsi:type="dcterms:W3CDTF">2019-05-27T10:06:00Z</dcterms:modified>
</cp:coreProperties>
</file>