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42" w:rsidRDefault="00A44742" w:rsidP="00A44742">
      <w:pPr>
        <w:pStyle w:val="a3"/>
        <w:spacing w:before="95"/>
        <w:jc w:val="left"/>
      </w:pPr>
      <w:r>
        <w:t>УДК 159.9: 37.091.212 (043.2)</w:t>
      </w:r>
    </w:p>
    <w:p w:rsidR="00A44742" w:rsidRDefault="00A44742" w:rsidP="00A44742">
      <w:pPr>
        <w:pStyle w:val="a3"/>
        <w:spacing w:before="3"/>
        <w:ind w:left="0"/>
        <w:jc w:val="left"/>
        <w:rPr>
          <w:sz w:val="26"/>
        </w:rPr>
      </w:pPr>
      <w:r>
        <w:br w:type="column"/>
      </w:r>
    </w:p>
    <w:p w:rsidR="00A44742" w:rsidRDefault="00A44742" w:rsidP="00A44742">
      <w:pPr>
        <w:pStyle w:val="4"/>
        <w:ind w:left="0" w:right="370"/>
        <w:jc w:val="right"/>
      </w:pPr>
      <w:bookmarkStart w:id="0" w:name="_GoBack"/>
      <w:proofErr w:type="spellStart"/>
      <w:r>
        <w:t>Толстопятова</w:t>
      </w:r>
      <w:proofErr w:type="spellEnd"/>
      <w:r>
        <w:rPr>
          <w:spacing w:val="-5"/>
        </w:rPr>
        <w:t xml:space="preserve"> </w:t>
      </w:r>
      <w:r>
        <w:t>В.В.</w:t>
      </w:r>
    </w:p>
    <w:bookmarkEnd w:id="0"/>
    <w:p w:rsidR="00A44742" w:rsidRDefault="00A44742" w:rsidP="00A44742">
      <w:pPr>
        <w:spacing w:line="204" w:lineRule="exact"/>
        <w:ind w:right="368"/>
        <w:jc w:val="right"/>
        <w:rPr>
          <w:i/>
          <w:sz w:val="18"/>
        </w:rPr>
      </w:pPr>
      <w:r>
        <w:rPr>
          <w:i/>
          <w:sz w:val="18"/>
        </w:rPr>
        <w:t>Національний авіаційний університет,</w:t>
      </w:r>
      <w:r>
        <w:rPr>
          <w:i/>
          <w:spacing w:val="1"/>
          <w:sz w:val="18"/>
        </w:rPr>
        <w:t xml:space="preserve"> </w:t>
      </w:r>
      <w:r>
        <w:rPr>
          <w:i/>
          <w:spacing w:val="-3"/>
          <w:sz w:val="18"/>
        </w:rPr>
        <w:t>Київ</w:t>
      </w:r>
    </w:p>
    <w:p w:rsidR="00A44742" w:rsidRDefault="00A44742" w:rsidP="00A44742">
      <w:pPr>
        <w:widowControl/>
        <w:autoSpaceDE/>
        <w:autoSpaceDN/>
        <w:rPr>
          <w:sz w:val="18"/>
        </w:rPr>
        <w:sectPr w:rsidR="00A44742">
          <w:pgSz w:w="8400" w:h="11910"/>
          <w:pgMar w:top="1100" w:right="640" w:bottom="280" w:left="760" w:header="720" w:footer="720" w:gutter="0"/>
          <w:cols w:num="2" w:space="720" w:equalWidth="0">
            <w:col w:w="2601" w:space="391"/>
            <w:col w:w="4008"/>
          </w:cols>
        </w:sectPr>
      </w:pPr>
    </w:p>
    <w:p w:rsidR="00A44742" w:rsidRDefault="00A44742" w:rsidP="00A44742">
      <w:pPr>
        <w:pStyle w:val="a3"/>
        <w:spacing w:before="9"/>
        <w:ind w:left="0"/>
        <w:jc w:val="left"/>
        <w:rPr>
          <w:i/>
          <w:sz w:val="8"/>
        </w:rPr>
      </w:pPr>
    </w:p>
    <w:p w:rsidR="00A44742" w:rsidRDefault="00A44742" w:rsidP="00A44742">
      <w:pPr>
        <w:pStyle w:val="4"/>
        <w:spacing w:before="95"/>
      </w:pPr>
      <w:r>
        <w:t>ЗВ’ЯЗОК ХАРАКТЕРОЛОГІЧНИХ ОСОБЛИВОСТЕЙ</w:t>
      </w:r>
    </w:p>
    <w:p w:rsidR="00A44742" w:rsidRDefault="00A44742" w:rsidP="00A44742">
      <w:pPr>
        <w:spacing w:line="204" w:lineRule="exact"/>
        <w:ind w:left="262"/>
        <w:rPr>
          <w:b/>
          <w:sz w:val="18"/>
        </w:rPr>
      </w:pPr>
      <w:r>
        <w:rPr>
          <w:b/>
          <w:sz w:val="18"/>
        </w:rPr>
        <w:t>З СОЦІАЛЬНО-ПСИХОЛОГІЧНИМИ УСТАНОВКАМИ</w:t>
      </w:r>
    </w:p>
    <w:p w:rsidR="00A44742" w:rsidRDefault="00A44742" w:rsidP="00A44742">
      <w:pPr>
        <w:spacing w:line="207" w:lineRule="exact"/>
        <w:ind w:left="262"/>
        <w:rPr>
          <w:b/>
          <w:sz w:val="18"/>
        </w:rPr>
      </w:pPr>
      <w:r>
        <w:rPr>
          <w:b/>
          <w:sz w:val="18"/>
        </w:rPr>
        <w:t>НА АЛЬТРУЇЗМ ТА ЕГОЇЗМ У СТУДЕНТІВ-ПСИХОЛОГІВ</w:t>
      </w:r>
    </w:p>
    <w:p w:rsidR="00A44742" w:rsidRDefault="00A44742" w:rsidP="00A44742">
      <w:pPr>
        <w:pStyle w:val="a3"/>
        <w:spacing w:before="67" w:line="230" w:lineRule="auto"/>
        <w:ind w:firstLine="283"/>
      </w:pPr>
      <w:r>
        <w:t>В наш час альтруїзм є актуальним явищем. Його прояви є не тільки в повсякденному житті людей, а й виявляється більш глобально. Ми стаємо</w:t>
      </w:r>
      <w:r>
        <w:t xml:space="preserve"> </w:t>
      </w:r>
      <w:r>
        <w:t xml:space="preserve">волонтерами, вкладаємо багато зусиль в щоденну боротьбу за благополуччя людства, </w:t>
      </w:r>
      <w:r>
        <w:rPr>
          <w:spacing w:val="-3"/>
        </w:rPr>
        <w:t xml:space="preserve">жертвуємо </w:t>
      </w:r>
      <w:r>
        <w:t xml:space="preserve">на благодійність, здаємо кров, допомагаємо незнайомим людям. Професія психолога відноситься до професій, </w:t>
      </w:r>
      <w:r>
        <w:rPr>
          <w:spacing w:val="-4"/>
        </w:rPr>
        <w:t xml:space="preserve">які </w:t>
      </w:r>
      <w:r>
        <w:t xml:space="preserve">мають </w:t>
      </w:r>
      <w:r>
        <w:rPr>
          <w:spacing w:val="-4"/>
        </w:rPr>
        <w:t xml:space="preserve">на </w:t>
      </w:r>
      <w:r>
        <w:t xml:space="preserve">меті допомагати людям, саме цим </w:t>
      </w:r>
      <w:r>
        <w:rPr>
          <w:spacing w:val="-3"/>
        </w:rPr>
        <w:t xml:space="preserve">обумовлений </w:t>
      </w:r>
      <w:r>
        <w:t xml:space="preserve">вибір теми </w:t>
      </w:r>
      <w:r>
        <w:rPr>
          <w:spacing w:val="-3"/>
        </w:rPr>
        <w:t xml:space="preserve">нашого </w:t>
      </w:r>
      <w:r>
        <w:t xml:space="preserve">дослідження. Об’єктом дослідження є соціально-психологічні </w:t>
      </w:r>
      <w:r>
        <w:rPr>
          <w:spacing w:val="-3"/>
        </w:rPr>
        <w:t xml:space="preserve">установки </w:t>
      </w:r>
      <w:r>
        <w:t xml:space="preserve">у мотиваційній </w:t>
      </w:r>
      <w:r>
        <w:rPr>
          <w:spacing w:val="-3"/>
        </w:rPr>
        <w:t xml:space="preserve">сфері </w:t>
      </w:r>
      <w:r>
        <w:t xml:space="preserve">на альтруїзм та егоїзм у студентів майбутніх психологів. </w:t>
      </w:r>
      <w:r>
        <w:rPr>
          <w:spacing w:val="-3"/>
        </w:rPr>
        <w:t xml:space="preserve">Предмет </w:t>
      </w:r>
      <w:r>
        <w:t xml:space="preserve">дослідження акцентуації характеру та їх взаємозв’язок з соціально-психологічними установками на альтруїзм-егоїзм. </w:t>
      </w:r>
      <w:r>
        <w:rPr>
          <w:spacing w:val="-3"/>
        </w:rPr>
        <w:t xml:space="preserve">Головною </w:t>
      </w:r>
      <w:r>
        <w:t xml:space="preserve">метою альтруїзму є безкорисливість суб’єкта, що </w:t>
      </w:r>
      <w:r>
        <w:rPr>
          <w:spacing w:val="-3"/>
        </w:rPr>
        <w:t xml:space="preserve">виконується </w:t>
      </w:r>
      <w:r>
        <w:t xml:space="preserve">для задоволення інтересів інших і не вимагає матеріальної </w:t>
      </w:r>
      <w:r>
        <w:rPr>
          <w:spacing w:val="-3"/>
        </w:rPr>
        <w:t xml:space="preserve">винагороди; </w:t>
      </w:r>
      <w:r>
        <w:t xml:space="preserve">також це самовіддане </w:t>
      </w:r>
      <w:r>
        <w:rPr>
          <w:spacing w:val="-3"/>
        </w:rPr>
        <w:t xml:space="preserve">піклування </w:t>
      </w:r>
      <w:r>
        <w:t xml:space="preserve">про благо інших людей. Механізмом альтруїзму може </w:t>
      </w:r>
      <w:r>
        <w:rPr>
          <w:spacing w:val="-3"/>
        </w:rPr>
        <w:t xml:space="preserve">бути </w:t>
      </w:r>
      <w:r>
        <w:t xml:space="preserve">ситуативна </w:t>
      </w:r>
      <w:r>
        <w:rPr>
          <w:spacing w:val="-3"/>
        </w:rPr>
        <w:t xml:space="preserve">установка </w:t>
      </w:r>
      <w:r>
        <w:t xml:space="preserve">на рівні підсвідомості, яка виявляється в діях </w:t>
      </w:r>
      <w:r>
        <w:rPr>
          <w:spacing w:val="-3"/>
        </w:rPr>
        <w:t xml:space="preserve">суб’єкта </w:t>
      </w:r>
      <w:r>
        <w:t xml:space="preserve">в певних ситуаціях.  Альтруїзм може стати </w:t>
      </w:r>
      <w:r>
        <w:rPr>
          <w:spacing w:val="-3"/>
        </w:rPr>
        <w:t xml:space="preserve">усвідомленою </w:t>
      </w:r>
      <w:r>
        <w:t xml:space="preserve">орієнтацією, яка </w:t>
      </w:r>
      <w:r>
        <w:rPr>
          <w:spacing w:val="-4"/>
        </w:rPr>
        <w:t xml:space="preserve">описує </w:t>
      </w:r>
      <w:r>
        <w:t xml:space="preserve">поведінку індивідуальності загалом, у деяких альтруїзм є </w:t>
      </w:r>
      <w:r>
        <w:rPr>
          <w:spacing w:val="-3"/>
        </w:rPr>
        <w:t xml:space="preserve">сенсом </w:t>
      </w:r>
      <w:r>
        <w:t xml:space="preserve">життя. Альтруїзм вивчали такі відомі  постаті як </w:t>
      </w:r>
      <w:r>
        <w:rPr>
          <w:spacing w:val="-3"/>
        </w:rPr>
        <w:t xml:space="preserve">Е. </w:t>
      </w:r>
      <w:r>
        <w:t xml:space="preserve">Дюркгейм, </w:t>
      </w:r>
      <w:r>
        <w:rPr>
          <w:spacing w:val="-4"/>
        </w:rPr>
        <w:t xml:space="preserve">А. </w:t>
      </w:r>
      <w:proofErr w:type="spellStart"/>
      <w:r>
        <w:t>Шефтсберн</w:t>
      </w:r>
      <w:proofErr w:type="spellEnd"/>
      <w:r>
        <w:t xml:space="preserve">, </w:t>
      </w:r>
      <w:r>
        <w:rPr>
          <w:spacing w:val="-3"/>
        </w:rPr>
        <w:t xml:space="preserve">Ф. </w:t>
      </w:r>
      <w:proofErr w:type="spellStart"/>
      <w:r>
        <w:rPr>
          <w:spacing w:val="-3"/>
        </w:rPr>
        <w:t>Хетчесон</w:t>
      </w:r>
      <w:proofErr w:type="spellEnd"/>
      <w:r>
        <w:rPr>
          <w:spacing w:val="-3"/>
        </w:rPr>
        <w:t xml:space="preserve">, </w:t>
      </w:r>
      <w:r>
        <w:t xml:space="preserve">Д. Юм, </w:t>
      </w:r>
      <w:r>
        <w:rPr>
          <w:spacing w:val="-4"/>
        </w:rPr>
        <w:t xml:space="preserve">А. </w:t>
      </w:r>
      <w:r>
        <w:t xml:space="preserve">Сміт, Б. </w:t>
      </w:r>
      <w:proofErr w:type="spellStart"/>
      <w:r>
        <w:t>Лейбніц</w:t>
      </w:r>
      <w:proofErr w:type="spellEnd"/>
      <w:r>
        <w:t xml:space="preserve">, </w:t>
      </w:r>
      <w:r>
        <w:rPr>
          <w:spacing w:val="-4"/>
        </w:rPr>
        <w:t xml:space="preserve">А. </w:t>
      </w:r>
      <w:proofErr w:type="spellStart"/>
      <w:r>
        <w:t>Шопенгауер</w:t>
      </w:r>
      <w:proofErr w:type="spellEnd"/>
      <w:r>
        <w:t xml:space="preserve">, О. </w:t>
      </w:r>
      <w:proofErr w:type="spellStart"/>
      <w:r>
        <w:rPr>
          <w:spacing w:val="-3"/>
        </w:rPr>
        <w:t>Конт</w:t>
      </w:r>
      <w:proofErr w:type="spellEnd"/>
      <w:r>
        <w:rPr>
          <w:spacing w:val="-3"/>
        </w:rPr>
        <w:t xml:space="preserve">, Г. </w:t>
      </w:r>
      <w:proofErr w:type="spellStart"/>
      <w:r>
        <w:t>Спенсер</w:t>
      </w:r>
      <w:proofErr w:type="spellEnd"/>
      <w:r>
        <w:t>,</w:t>
      </w:r>
      <w:r>
        <w:rPr>
          <w:spacing w:val="30"/>
        </w:rPr>
        <w:t xml:space="preserve"> </w:t>
      </w:r>
      <w:r>
        <w:rPr>
          <w:spacing w:val="-3"/>
        </w:rPr>
        <w:t>Ніцше.</w:t>
      </w:r>
    </w:p>
    <w:p w:rsidR="00A44742" w:rsidRDefault="00A44742" w:rsidP="00A44742">
      <w:pPr>
        <w:pStyle w:val="a3"/>
        <w:spacing w:before="1" w:line="232" w:lineRule="auto"/>
        <w:ind w:right="-52" w:firstLine="283"/>
      </w:pPr>
      <w:r>
        <w:rPr>
          <w:spacing w:val="-3"/>
        </w:rPr>
        <w:t xml:space="preserve">Щоб </w:t>
      </w:r>
      <w:r>
        <w:t xml:space="preserve">з’ясувати рівень соціально-психологічних </w:t>
      </w:r>
      <w:r>
        <w:rPr>
          <w:spacing w:val="-3"/>
        </w:rPr>
        <w:t xml:space="preserve">установок </w:t>
      </w:r>
      <w:r>
        <w:t xml:space="preserve">та їхній зв’язок з акцентуаціями характеру особистості, </w:t>
      </w:r>
      <w:r>
        <w:rPr>
          <w:spacing w:val="-3"/>
        </w:rPr>
        <w:t xml:space="preserve">було </w:t>
      </w:r>
      <w:r>
        <w:t xml:space="preserve">проведено дослідження, вибіркою були студенти-психологи у кількості 22 </w:t>
      </w:r>
      <w:r>
        <w:rPr>
          <w:spacing w:val="-4"/>
        </w:rPr>
        <w:t xml:space="preserve">особи. </w:t>
      </w:r>
      <w:r>
        <w:t xml:space="preserve">За шкалою альтруїзм. </w:t>
      </w:r>
      <w:r>
        <w:rPr>
          <w:spacing w:val="-3"/>
        </w:rPr>
        <w:t xml:space="preserve">високий </w:t>
      </w:r>
      <w:r>
        <w:t xml:space="preserve">рівень мають 36, </w:t>
      </w:r>
      <w:r>
        <w:rPr>
          <w:spacing w:val="-3"/>
        </w:rPr>
        <w:t xml:space="preserve">6% </w:t>
      </w:r>
      <w:r>
        <w:t xml:space="preserve">студентів, середній становить 22, 7% та </w:t>
      </w:r>
      <w:r>
        <w:rPr>
          <w:spacing w:val="-3"/>
        </w:rPr>
        <w:t xml:space="preserve">низький </w:t>
      </w:r>
      <w:r>
        <w:t xml:space="preserve">складає 27, 2%. Рівень егоїзму у студентів розподілений таким чином: високий рівень – 31, 8%, середній рівень – 50% та низький – 18, 1%. Тобто </w:t>
      </w:r>
      <w:r>
        <w:rPr>
          <w:spacing w:val="-3"/>
        </w:rPr>
        <w:t xml:space="preserve">студенти </w:t>
      </w:r>
      <w:r>
        <w:t xml:space="preserve">мають більший рівень егоїзму, аніж схильність до </w:t>
      </w:r>
      <w:r>
        <w:rPr>
          <w:spacing w:val="-3"/>
        </w:rPr>
        <w:t xml:space="preserve">альтруїзму. </w:t>
      </w:r>
      <w:r>
        <w:t xml:space="preserve">Наступним етапом  було проведення кореляційного аналізу, який показав зв’язок між </w:t>
      </w:r>
      <w:r>
        <w:rPr>
          <w:spacing w:val="-3"/>
        </w:rPr>
        <w:t xml:space="preserve">установкою </w:t>
      </w:r>
      <w:r>
        <w:t xml:space="preserve">на альтруїзм та емотивною акцентуацією особистості (r=0, 494, р≤0, 01) Тобто, </w:t>
      </w:r>
      <w:r>
        <w:rPr>
          <w:spacing w:val="-3"/>
        </w:rPr>
        <w:t xml:space="preserve">чим </w:t>
      </w:r>
      <w:r>
        <w:t xml:space="preserve">більше </w:t>
      </w:r>
      <w:r>
        <w:rPr>
          <w:spacing w:val="-3"/>
        </w:rPr>
        <w:t xml:space="preserve">людина </w:t>
      </w:r>
      <w:r>
        <w:t xml:space="preserve">чутлива, піддається настрою, емоційна, тим більший у людини рівень розвитку соціально-психологічної </w:t>
      </w:r>
      <w:r>
        <w:rPr>
          <w:spacing w:val="-3"/>
        </w:rPr>
        <w:t xml:space="preserve">установки </w:t>
      </w:r>
      <w:r>
        <w:t xml:space="preserve">на альтруїзм. Емотивний тип акцентуації </w:t>
      </w:r>
      <w:r>
        <w:rPr>
          <w:spacing w:val="-2"/>
        </w:rPr>
        <w:t xml:space="preserve">характеризує </w:t>
      </w:r>
      <w:r>
        <w:t xml:space="preserve">людей з </w:t>
      </w:r>
      <w:r>
        <w:rPr>
          <w:spacing w:val="-3"/>
        </w:rPr>
        <w:t xml:space="preserve">високою </w:t>
      </w:r>
      <w:r>
        <w:t xml:space="preserve">емоційною чутливістю та нестійкістю емоційних станів. У суперечки вступають рідко, займають у них пасивну роль. Позитивні якості: чутливість, </w:t>
      </w:r>
      <w:proofErr w:type="spellStart"/>
      <w:r>
        <w:t>емпатія</w:t>
      </w:r>
      <w:proofErr w:type="spellEnd"/>
      <w:r>
        <w:t xml:space="preserve">, доброта, </w:t>
      </w:r>
      <w:r>
        <w:rPr>
          <w:spacing w:val="-3"/>
        </w:rPr>
        <w:t xml:space="preserve">соціальна </w:t>
      </w:r>
      <w:r>
        <w:t xml:space="preserve">спрямованість, орієнтація </w:t>
      </w:r>
      <w:r>
        <w:rPr>
          <w:spacing w:val="-4"/>
        </w:rPr>
        <w:t xml:space="preserve">на </w:t>
      </w:r>
      <w:r>
        <w:t xml:space="preserve">моральні норми, обов'язковість. </w:t>
      </w:r>
      <w:r>
        <w:rPr>
          <w:spacing w:val="-3"/>
        </w:rPr>
        <w:t xml:space="preserve">Негативні </w:t>
      </w:r>
      <w:r>
        <w:t xml:space="preserve">риси: надмірна чутливість, </w:t>
      </w:r>
      <w:proofErr w:type="spellStart"/>
      <w:r>
        <w:t>сльозливість.Отримані</w:t>
      </w:r>
      <w:proofErr w:type="spellEnd"/>
      <w:r>
        <w:t xml:space="preserve"> результати дають певне уявлення, але </w:t>
      </w:r>
      <w:r>
        <w:rPr>
          <w:spacing w:val="-4"/>
        </w:rPr>
        <w:t xml:space="preserve">не </w:t>
      </w:r>
      <w:r>
        <w:t xml:space="preserve">претендують на висвітлення </w:t>
      </w:r>
      <w:r>
        <w:rPr>
          <w:spacing w:val="-4"/>
        </w:rPr>
        <w:t xml:space="preserve">усіх </w:t>
      </w:r>
      <w:r>
        <w:t xml:space="preserve">аспектів даної проблеми. Серед найближчих перспектив </w:t>
      </w:r>
      <w:r>
        <w:rPr>
          <w:spacing w:val="-3"/>
        </w:rPr>
        <w:t xml:space="preserve">особливої </w:t>
      </w:r>
      <w:r>
        <w:t>уваги заслуговує подальше дослідження механізмів формування альтруїстично-егоїстичної спрямованості у студентів</w:t>
      </w:r>
      <w:r>
        <w:rPr>
          <w:spacing w:val="-13"/>
        </w:rPr>
        <w:t xml:space="preserve"> </w:t>
      </w:r>
      <w:r>
        <w:t>психологів.</w:t>
      </w:r>
    </w:p>
    <w:p w:rsidR="00A44742" w:rsidRDefault="00A44742" w:rsidP="00A44742">
      <w:pPr>
        <w:spacing w:before="3" w:line="230" w:lineRule="auto"/>
        <w:ind w:left="4797" w:right="-52" w:hanging="486"/>
        <w:jc w:val="both"/>
        <w:rPr>
          <w:i/>
          <w:sz w:val="16"/>
        </w:rPr>
      </w:pPr>
      <w:r>
        <w:rPr>
          <w:i/>
          <w:sz w:val="16"/>
        </w:rPr>
        <w:t>Науковий керівник:</w:t>
      </w:r>
      <w:r>
        <w:rPr>
          <w:i/>
          <w:sz w:val="16"/>
        </w:rPr>
        <w:t>Злагодух</w:t>
      </w:r>
      <w:r w:rsidRPr="00A44742">
        <w:rPr>
          <w:i/>
          <w:sz w:val="16"/>
        </w:rPr>
        <w:t xml:space="preserve"> </w:t>
      </w:r>
      <w:r>
        <w:rPr>
          <w:i/>
          <w:sz w:val="16"/>
        </w:rPr>
        <w:t xml:space="preserve">В.В., канд. </w:t>
      </w:r>
      <w:proofErr w:type="spellStart"/>
      <w:r>
        <w:rPr>
          <w:i/>
          <w:sz w:val="16"/>
        </w:rPr>
        <w:t>психол</w:t>
      </w:r>
      <w:proofErr w:type="spellEnd"/>
      <w:r>
        <w:rPr>
          <w:i/>
          <w:sz w:val="16"/>
        </w:rPr>
        <w:t>. наук, доцент</w:t>
      </w:r>
    </w:p>
    <w:p w:rsidR="00A44742" w:rsidRDefault="00A44742" w:rsidP="00A44742">
      <w:pPr>
        <w:widowControl/>
        <w:autoSpaceDE/>
        <w:autoSpaceDN/>
        <w:spacing w:line="230" w:lineRule="auto"/>
        <w:ind w:right="-52"/>
        <w:jc w:val="right"/>
        <w:sectPr w:rsidR="00A44742" w:rsidSect="00A44742">
          <w:type w:val="continuous"/>
          <w:pgSz w:w="8400" w:h="11910"/>
          <w:pgMar w:top="1100" w:right="1029" w:bottom="280" w:left="760" w:header="720" w:footer="720" w:gutter="0"/>
          <w:cols w:space="720"/>
        </w:sectPr>
      </w:pPr>
    </w:p>
    <w:p w:rsidR="00A44742" w:rsidRDefault="00A44742" w:rsidP="00A44742">
      <w:pPr>
        <w:pStyle w:val="a3"/>
        <w:spacing w:line="59" w:lineRule="exact"/>
        <w:ind w:left="219"/>
        <w:jc w:val="left"/>
        <w:rPr>
          <w:sz w:val="5"/>
        </w:rPr>
      </w:pPr>
    </w:p>
    <w:p w:rsidR="007B415E" w:rsidRPr="00A44742" w:rsidRDefault="007B415E" w:rsidP="00A44742"/>
    <w:p w:rsidR="00A44742" w:rsidRPr="00A44742" w:rsidRDefault="00A44742"/>
    <w:sectPr w:rsidR="00A44742" w:rsidRPr="00A44742" w:rsidSect="006808FA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EDB"/>
    <w:multiLevelType w:val="hybridMultilevel"/>
    <w:tmpl w:val="0FE4F382"/>
    <w:lvl w:ilvl="0" w:tplc="534CF7D0">
      <w:start w:val="1"/>
      <w:numFmt w:val="decimal"/>
      <w:lvlText w:val="%1."/>
      <w:lvlJc w:val="left"/>
      <w:pPr>
        <w:ind w:left="829" w:hanging="28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uk-UA" w:eastAsia="uk-UA" w:bidi="uk-UA"/>
      </w:rPr>
    </w:lvl>
    <w:lvl w:ilvl="1" w:tplc="9A043C24">
      <w:numFmt w:val="bullet"/>
      <w:lvlText w:val="•"/>
      <w:lvlJc w:val="left"/>
      <w:pPr>
        <w:ind w:left="1437" w:hanging="284"/>
      </w:pPr>
      <w:rPr>
        <w:lang w:val="uk-UA" w:eastAsia="uk-UA" w:bidi="uk-UA"/>
      </w:rPr>
    </w:lvl>
    <w:lvl w:ilvl="2" w:tplc="BE460AEE">
      <w:numFmt w:val="bullet"/>
      <w:lvlText w:val="•"/>
      <w:lvlJc w:val="left"/>
      <w:pPr>
        <w:ind w:left="2054" w:hanging="284"/>
      </w:pPr>
      <w:rPr>
        <w:lang w:val="uk-UA" w:eastAsia="uk-UA" w:bidi="uk-UA"/>
      </w:rPr>
    </w:lvl>
    <w:lvl w:ilvl="3" w:tplc="D01C6948">
      <w:numFmt w:val="bullet"/>
      <w:lvlText w:val="•"/>
      <w:lvlJc w:val="left"/>
      <w:pPr>
        <w:ind w:left="2671" w:hanging="284"/>
      </w:pPr>
      <w:rPr>
        <w:lang w:val="uk-UA" w:eastAsia="uk-UA" w:bidi="uk-UA"/>
      </w:rPr>
    </w:lvl>
    <w:lvl w:ilvl="4" w:tplc="828CDD6A">
      <w:numFmt w:val="bullet"/>
      <w:lvlText w:val="•"/>
      <w:lvlJc w:val="left"/>
      <w:pPr>
        <w:ind w:left="3288" w:hanging="284"/>
      </w:pPr>
      <w:rPr>
        <w:lang w:val="uk-UA" w:eastAsia="uk-UA" w:bidi="uk-UA"/>
      </w:rPr>
    </w:lvl>
    <w:lvl w:ilvl="5" w:tplc="B2643994">
      <w:numFmt w:val="bullet"/>
      <w:lvlText w:val="•"/>
      <w:lvlJc w:val="left"/>
      <w:pPr>
        <w:ind w:left="3905" w:hanging="284"/>
      </w:pPr>
      <w:rPr>
        <w:lang w:val="uk-UA" w:eastAsia="uk-UA" w:bidi="uk-UA"/>
      </w:rPr>
    </w:lvl>
    <w:lvl w:ilvl="6" w:tplc="46F6AA6A">
      <w:numFmt w:val="bullet"/>
      <w:lvlText w:val="•"/>
      <w:lvlJc w:val="left"/>
      <w:pPr>
        <w:ind w:left="4522" w:hanging="284"/>
      </w:pPr>
      <w:rPr>
        <w:lang w:val="uk-UA" w:eastAsia="uk-UA" w:bidi="uk-UA"/>
      </w:rPr>
    </w:lvl>
    <w:lvl w:ilvl="7" w:tplc="230E42EC">
      <w:numFmt w:val="bullet"/>
      <w:lvlText w:val="•"/>
      <w:lvlJc w:val="left"/>
      <w:pPr>
        <w:ind w:left="5139" w:hanging="284"/>
      </w:pPr>
      <w:rPr>
        <w:lang w:val="uk-UA" w:eastAsia="uk-UA" w:bidi="uk-UA"/>
      </w:rPr>
    </w:lvl>
    <w:lvl w:ilvl="8" w:tplc="B1A81D06">
      <w:numFmt w:val="bullet"/>
      <w:lvlText w:val="•"/>
      <w:lvlJc w:val="left"/>
      <w:pPr>
        <w:ind w:left="5756" w:hanging="284"/>
      </w:pPr>
      <w:rPr>
        <w:lang w:val="uk-UA" w:eastAsia="uk-UA" w:bidi="uk-UA"/>
      </w:rPr>
    </w:lvl>
  </w:abstractNum>
  <w:abstractNum w:abstractNumId="1">
    <w:nsid w:val="14F82EAD"/>
    <w:multiLevelType w:val="hybridMultilevel"/>
    <w:tmpl w:val="CE3C91B4"/>
    <w:lvl w:ilvl="0" w:tplc="4476B95E">
      <w:start w:val="1"/>
      <w:numFmt w:val="decimal"/>
      <w:lvlText w:val="%1."/>
      <w:lvlJc w:val="left"/>
      <w:pPr>
        <w:ind w:left="968" w:hanging="42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uk-UA" w:eastAsia="uk-UA" w:bidi="uk-UA"/>
      </w:rPr>
    </w:lvl>
    <w:lvl w:ilvl="1" w:tplc="FB184DEE">
      <w:numFmt w:val="bullet"/>
      <w:lvlText w:val="•"/>
      <w:lvlJc w:val="left"/>
      <w:pPr>
        <w:ind w:left="1563" w:hanging="423"/>
      </w:pPr>
      <w:rPr>
        <w:lang w:val="uk-UA" w:eastAsia="uk-UA" w:bidi="uk-UA"/>
      </w:rPr>
    </w:lvl>
    <w:lvl w:ilvl="2" w:tplc="34AE6D30">
      <w:numFmt w:val="bullet"/>
      <w:lvlText w:val="•"/>
      <w:lvlJc w:val="left"/>
      <w:pPr>
        <w:ind w:left="2166" w:hanging="423"/>
      </w:pPr>
      <w:rPr>
        <w:lang w:val="uk-UA" w:eastAsia="uk-UA" w:bidi="uk-UA"/>
      </w:rPr>
    </w:lvl>
    <w:lvl w:ilvl="3" w:tplc="6B5E590C">
      <w:numFmt w:val="bullet"/>
      <w:lvlText w:val="•"/>
      <w:lvlJc w:val="left"/>
      <w:pPr>
        <w:ind w:left="2769" w:hanging="423"/>
      </w:pPr>
      <w:rPr>
        <w:lang w:val="uk-UA" w:eastAsia="uk-UA" w:bidi="uk-UA"/>
      </w:rPr>
    </w:lvl>
    <w:lvl w:ilvl="4" w:tplc="8364004A">
      <w:numFmt w:val="bullet"/>
      <w:lvlText w:val="•"/>
      <w:lvlJc w:val="left"/>
      <w:pPr>
        <w:ind w:left="3372" w:hanging="423"/>
      </w:pPr>
      <w:rPr>
        <w:lang w:val="uk-UA" w:eastAsia="uk-UA" w:bidi="uk-UA"/>
      </w:rPr>
    </w:lvl>
    <w:lvl w:ilvl="5" w:tplc="5532EAB8">
      <w:numFmt w:val="bullet"/>
      <w:lvlText w:val="•"/>
      <w:lvlJc w:val="left"/>
      <w:pPr>
        <w:ind w:left="3975" w:hanging="423"/>
      </w:pPr>
      <w:rPr>
        <w:lang w:val="uk-UA" w:eastAsia="uk-UA" w:bidi="uk-UA"/>
      </w:rPr>
    </w:lvl>
    <w:lvl w:ilvl="6" w:tplc="37D6754C">
      <w:numFmt w:val="bullet"/>
      <w:lvlText w:val="•"/>
      <w:lvlJc w:val="left"/>
      <w:pPr>
        <w:ind w:left="4578" w:hanging="423"/>
      </w:pPr>
      <w:rPr>
        <w:lang w:val="uk-UA" w:eastAsia="uk-UA" w:bidi="uk-UA"/>
      </w:rPr>
    </w:lvl>
    <w:lvl w:ilvl="7" w:tplc="6BAC4060">
      <w:numFmt w:val="bullet"/>
      <w:lvlText w:val="•"/>
      <w:lvlJc w:val="left"/>
      <w:pPr>
        <w:ind w:left="5181" w:hanging="423"/>
      </w:pPr>
      <w:rPr>
        <w:lang w:val="uk-UA" w:eastAsia="uk-UA" w:bidi="uk-UA"/>
      </w:rPr>
    </w:lvl>
    <w:lvl w:ilvl="8" w:tplc="FDE02108">
      <w:numFmt w:val="bullet"/>
      <w:lvlText w:val="•"/>
      <w:lvlJc w:val="left"/>
      <w:pPr>
        <w:ind w:left="5784" w:hanging="423"/>
      </w:pPr>
      <w:rPr>
        <w:lang w:val="uk-UA" w:eastAsia="uk-UA" w:bidi="uk-UA"/>
      </w:rPr>
    </w:lvl>
  </w:abstractNum>
  <w:abstractNum w:abstractNumId="2">
    <w:nsid w:val="49405210"/>
    <w:multiLevelType w:val="hybridMultilevel"/>
    <w:tmpl w:val="D81E75E8"/>
    <w:lvl w:ilvl="0" w:tplc="D88E3B02">
      <w:start w:val="1"/>
      <w:numFmt w:val="decimal"/>
      <w:lvlText w:val="%1."/>
      <w:lvlJc w:val="left"/>
      <w:pPr>
        <w:ind w:left="262" w:hanging="423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uk-UA" w:eastAsia="uk-UA" w:bidi="uk-UA"/>
      </w:rPr>
    </w:lvl>
    <w:lvl w:ilvl="1" w:tplc="0B669D5C">
      <w:numFmt w:val="bullet"/>
      <w:lvlText w:val="•"/>
      <w:lvlJc w:val="left"/>
      <w:pPr>
        <w:ind w:left="933" w:hanging="423"/>
      </w:pPr>
      <w:rPr>
        <w:lang w:val="uk-UA" w:eastAsia="uk-UA" w:bidi="uk-UA"/>
      </w:rPr>
    </w:lvl>
    <w:lvl w:ilvl="2" w:tplc="40648DB8">
      <w:numFmt w:val="bullet"/>
      <w:lvlText w:val="•"/>
      <w:lvlJc w:val="left"/>
      <w:pPr>
        <w:ind w:left="1606" w:hanging="423"/>
      </w:pPr>
      <w:rPr>
        <w:lang w:val="uk-UA" w:eastAsia="uk-UA" w:bidi="uk-UA"/>
      </w:rPr>
    </w:lvl>
    <w:lvl w:ilvl="3" w:tplc="5AA868CC">
      <w:numFmt w:val="bullet"/>
      <w:lvlText w:val="•"/>
      <w:lvlJc w:val="left"/>
      <w:pPr>
        <w:ind w:left="2279" w:hanging="423"/>
      </w:pPr>
      <w:rPr>
        <w:lang w:val="uk-UA" w:eastAsia="uk-UA" w:bidi="uk-UA"/>
      </w:rPr>
    </w:lvl>
    <w:lvl w:ilvl="4" w:tplc="BAB415BC">
      <w:numFmt w:val="bullet"/>
      <w:lvlText w:val="•"/>
      <w:lvlJc w:val="left"/>
      <w:pPr>
        <w:ind w:left="2952" w:hanging="423"/>
      </w:pPr>
      <w:rPr>
        <w:lang w:val="uk-UA" w:eastAsia="uk-UA" w:bidi="uk-UA"/>
      </w:rPr>
    </w:lvl>
    <w:lvl w:ilvl="5" w:tplc="18D2944C">
      <w:numFmt w:val="bullet"/>
      <w:lvlText w:val="•"/>
      <w:lvlJc w:val="left"/>
      <w:pPr>
        <w:ind w:left="3625" w:hanging="423"/>
      </w:pPr>
      <w:rPr>
        <w:lang w:val="uk-UA" w:eastAsia="uk-UA" w:bidi="uk-UA"/>
      </w:rPr>
    </w:lvl>
    <w:lvl w:ilvl="6" w:tplc="A2D40D78">
      <w:numFmt w:val="bullet"/>
      <w:lvlText w:val="•"/>
      <w:lvlJc w:val="left"/>
      <w:pPr>
        <w:ind w:left="4298" w:hanging="423"/>
      </w:pPr>
      <w:rPr>
        <w:lang w:val="uk-UA" w:eastAsia="uk-UA" w:bidi="uk-UA"/>
      </w:rPr>
    </w:lvl>
    <w:lvl w:ilvl="7" w:tplc="FB28B15C">
      <w:numFmt w:val="bullet"/>
      <w:lvlText w:val="•"/>
      <w:lvlJc w:val="left"/>
      <w:pPr>
        <w:ind w:left="4971" w:hanging="423"/>
      </w:pPr>
      <w:rPr>
        <w:lang w:val="uk-UA" w:eastAsia="uk-UA" w:bidi="uk-UA"/>
      </w:rPr>
    </w:lvl>
    <w:lvl w:ilvl="8" w:tplc="CE5633AE">
      <w:numFmt w:val="bullet"/>
      <w:lvlText w:val="•"/>
      <w:lvlJc w:val="left"/>
      <w:pPr>
        <w:ind w:left="5644" w:hanging="423"/>
      </w:pPr>
      <w:rPr>
        <w:lang w:val="uk-UA" w:eastAsia="uk-UA" w:bidi="uk-UA"/>
      </w:rPr>
    </w:lvl>
  </w:abstractNum>
  <w:abstractNum w:abstractNumId="3">
    <w:nsid w:val="7BFC3BBC"/>
    <w:multiLevelType w:val="hybridMultilevel"/>
    <w:tmpl w:val="9E84CE74"/>
    <w:lvl w:ilvl="0" w:tplc="BE9297EC">
      <w:start w:val="1"/>
      <w:numFmt w:val="decimal"/>
      <w:lvlText w:val="%1."/>
      <w:lvlJc w:val="left"/>
      <w:pPr>
        <w:ind w:left="262" w:hanging="284"/>
      </w:pPr>
      <w:rPr>
        <w:rFonts w:ascii="Times New Roman" w:eastAsia="Times New Roman" w:hAnsi="Times New Roman" w:cs="Times New Roman" w:hint="default"/>
        <w:spacing w:val="0"/>
        <w:w w:val="99"/>
        <w:sz w:val="16"/>
        <w:szCs w:val="16"/>
        <w:lang w:val="uk-UA" w:eastAsia="uk-UA" w:bidi="uk-UA"/>
      </w:rPr>
    </w:lvl>
    <w:lvl w:ilvl="1" w:tplc="DB888A42">
      <w:numFmt w:val="bullet"/>
      <w:lvlText w:val="•"/>
      <w:lvlJc w:val="left"/>
      <w:pPr>
        <w:ind w:left="933" w:hanging="284"/>
      </w:pPr>
      <w:rPr>
        <w:lang w:val="uk-UA" w:eastAsia="uk-UA" w:bidi="uk-UA"/>
      </w:rPr>
    </w:lvl>
    <w:lvl w:ilvl="2" w:tplc="69CE6FC2">
      <w:numFmt w:val="bullet"/>
      <w:lvlText w:val="•"/>
      <w:lvlJc w:val="left"/>
      <w:pPr>
        <w:ind w:left="1606" w:hanging="284"/>
      </w:pPr>
      <w:rPr>
        <w:lang w:val="uk-UA" w:eastAsia="uk-UA" w:bidi="uk-UA"/>
      </w:rPr>
    </w:lvl>
    <w:lvl w:ilvl="3" w:tplc="CD8E5530">
      <w:numFmt w:val="bullet"/>
      <w:lvlText w:val="•"/>
      <w:lvlJc w:val="left"/>
      <w:pPr>
        <w:ind w:left="2279" w:hanging="284"/>
      </w:pPr>
      <w:rPr>
        <w:lang w:val="uk-UA" w:eastAsia="uk-UA" w:bidi="uk-UA"/>
      </w:rPr>
    </w:lvl>
    <w:lvl w:ilvl="4" w:tplc="725815BC">
      <w:numFmt w:val="bullet"/>
      <w:lvlText w:val="•"/>
      <w:lvlJc w:val="left"/>
      <w:pPr>
        <w:ind w:left="2952" w:hanging="284"/>
      </w:pPr>
      <w:rPr>
        <w:lang w:val="uk-UA" w:eastAsia="uk-UA" w:bidi="uk-UA"/>
      </w:rPr>
    </w:lvl>
    <w:lvl w:ilvl="5" w:tplc="162E21A4">
      <w:numFmt w:val="bullet"/>
      <w:lvlText w:val="•"/>
      <w:lvlJc w:val="left"/>
      <w:pPr>
        <w:ind w:left="3625" w:hanging="284"/>
      </w:pPr>
      <w:rPr>
        <w:lang w:val="uk-UA" w:eastAsia="uk-UA" w:bidi="uk-UA"/>
      </w:rPr>
    </w:lvl>
    <w:lvl w:ilvl="6" w:tplc="098A319A">
      <w:numFmt w:val="bullet"/>
      <w:lvlText w:val="•"/>
      <w:lvlJc w:val="left"/>
      <w:pPr>
        <w:ind w:left="4298" w:hanging="284"/>
      </w:pPr>
      <w:rPr>
        <w:lang w:val="uk-UA" w:eastAsia="uk-UA" w:bidi="uk-UA"/>
      </w:rPr>
    </w:lvl>
    <w:lvl w:ilvl="7" w:tplc="58C4C46A">
      <w:numFmt w:val="bullet"/>
      <w:lvlText w:val="•"/>
      <w:lvlJc w:val="left"/>
      <w:pPr>
        <w:ind w:left="4971" w:hanging="284"/>
      </w:pPr>
      <w:rPr>
        <w:lang w:val="uk-UA" w:eastAsia="uk-UA" w:bidi="uk-UA"/>
      </w:rPr>
    </w:lvl>
    <w:lvl w:ilvl="8" w:tplc="C38C85DE">
      <w:numFmt w:val="bullet"/>
      <w:lvlText w:val="•"/>
      <w:lvlJc w:val="left"/>
      <w:pPr>
        <w:ind w:left="5644" w:hanging="284"/>
      </w:pPr>
      <w:rPr>
        <w:lang w:val="uk-UA" w:eastAsia="uk-UA" w:bidi="uk-U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DD"/>
    <w:rsid w:val="00407580"/>
    <w:rsid w:val="004913FE"/>
    <w:rsid w:val="006808FA"/>
    <w:rsid w:val="00726610"/>
    <w:rsid w:val="007322DD"/>
    <w:rsid w:val="007B415E"/>
    <w:rsid w:val="00A44742"/>
    <w:rsid w:val="00BB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semiHidden/>
    <w:unhideWhenUsed/>
    <w:qFormat/>
    <w:rsid w:val="007B415E"/>
    <w:pPr>
      <w:spacing w:line="204" w:lineRule="exact"/>
      <w:ind w:left="262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7B415E"/>
    <w:rPr>
      <w:rFonts w:ascii="Times New Roman" w:eastAsia="Times New Roman" w:hAnsi="Times New Roman" w:cs="Times New Roman"/>
      <w:b/>
      <w:bCs/>
      <w:sz w:val="18"/>
      <w:szCs w:val="1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415E"/>
    <w:pPr>
      <w:ind w:left="26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415E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5">
    <w:name w:val="List Paragraph"/>
    <w:basedOn w:val="a"/>
    <w:uiPriority w:val="1"/>
    <w:qFormat/>
    <w:rsid w:val="007B415E"/>
    <w:pPr>
      <w:ind w:left="262" w:firstLine="283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B41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4">
    <w:name w:val="heading 4"/>
    <w:basedOn w:val="a"/>
    <w:link w:val="40"/>
    <w:uiPriority w:val="1"/>
    <w:semiHidden/>
    <w:unhideWhenUsed/>
    <w:qFormat/>
    <w:rsid w:val="007B415E"/>
    <w:pPr>
      <w:spacing w:line="204" w:lineRule="exact"/>
      <w:ind w:left="262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1"/>
    <w:semiHidden/>
    <w:rsid w:val="007B415E"/>
    <w:rPr>
      <w:rFonts w:ascii="Times New Roman" w:eastAsia="Times New Roman" w:hAnsi="Times New Roman" w:cs="Times New Roman"/>
      <w:b/>
      <w:bCs/>
      <w:sz w:val="18"/>
      <w:szCs w:val="18"/>
      <w:lang w:val="uk-UA" w:eastAsia="uk-UA" w:bidi="uk-UA"/>
    </w:rPr>
  </w:style>
  <w:style w:type="paragraph" w:styleId="a3">
    <w:name w:val="Body Text"/>
    <w:basedOn w:val="a"/>
    <w:link w:val="a4"/>
    <w:uiPriority w:val="1"/>
    <w:semiHidden/>
    <w:unhideWhenUsed/>
    <w:qFormat/>
    <w:rsid w:val="007B415E"/>
    <w:pPr>
      <w:ind w:left="262"/>
      <w:jc w:val="both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semiHidden/>
    <w:rsid w:val="007B415E"/>
    <w:rPr>
      <w:rFonts w:ascii="Times New Roman" w:eastAsia="Times New Roman" w:hAnsi="Times New Roman" w:cs="Times New Roman"/>
      <w:sz w:val="18"/>
      <w:szCs w:val="18"/>
      <w:lang w:val="uk-UA" w:eastAsia="uk-UA" w:bidi="uk-UA"/>
    </w:rPr>
  </w:style>
  <w:style w:type="paragraph" w:styleId="a5">
    <w:name w:val="List Paragraph"/>
    <w:basedOn w:val="a"/>
    <w:uiPriority w:val="1"/>
    <w:qFormat/>
    <w:rsid w:val="007B415E"/>
    <w:pPr>
      <w:ind w:left="262" w:firstLine="28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2019-05-15T08:28:00Z</dcterms:created>
  <dcterms:modified xsi:type="dcterms:W3CDTF">2019-05-15T08:28:00Z</dcterms:modified>
</cp:coreProperties>
</file>